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FC2" w:rsidRPr="00DC53CF" w:rsidRDefault="003D7FC2" w:rsidP="003D7FC2">
      <w:pPr>
        <w:tabs>
          <w:tab w:val="center" w:pos="4153"/>
          <w:tab w:val="left" w:pos="7186"/>
        </w:tabs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066179" w:rsidRDefault="00FC021F" w:rsidP="003D7FC2">
      <w:pPr>
        <w:tabs>
          <w:tab w:val="center" w:pos="4153"/>
          <w:tab w:val="left" w:pos="5950"/>
        </w:tabs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bookmarkStart w:id="0" w:name="_GoBack"/>
      <w:r w:rsidRPr="003D7FC2">
        <w:rPr>
          <w:rFonts w:ascii="仿宋" w:eastAsia="仿宋" w:hAnsi="仿宋" w:cs="Times New Roman" w:hint="eastAsia"/>
          <w:sz w:val="32"/>
          <w:szCs w:val="32"/>
        </w:rPr>
        <w:t>继续教育学院</w:t>
      </w:r>
      <w:r w:rsidR="003D7FC2" w:rsidRPr="003D7FC2">
        <w:rPr>
          <w:rFonts w:ascii="仿宋" w:eastAsia="仿宋" w:hAnsi="仿宋" w:cs="Times New Roman" w:hint="eastAsia"/>
          <w:sz w:val="32"/>
          <w:szCs w:val="32"/>
        </w:rPr>
        <w:t>党支部</w:t>
      </w:r>
      <w:bookmarkEnd w:id="0"/>
      <w:r w:rsidR="003D7FC2" w:rsidRPr="003D7FC2">
        <w:rPr>
          <w:rFonts w:ascii="仿宋" w:eastAsia="仿宋" w:hAnsi="仿宋" w:cs="Times New Roman"/>
          <w:sz w:val="32"/>
          <w:szCs w:val="32"/>
        </w:rPr>
        <w:t xml:space="preserve">  </w:t>
      </w:r>
      <w:r w:rsidRPr="003D7FC2">
        <w:rPr>
          <w:rFonts w:ascii="仿宋" w:eastAsia="仿宋" w:hAnsi="仿宋" w:cs="Times New Roman" w:hint="eastAsia"/>
          <w:sz w:val="32"/>
          <w:szCs w:val="32"/>
        </w:rPr>
        <w:t>尹增德</w:t>
      </w:r>
    </w:p>
    <w:p w:rsidR="003D7FC2" w:rsidRPr="003D7FC2" w:rsidRDefault="003D7FC2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一年来，在学校党政的领导下，自觉贯彻落实校党政工作部署，圆满完成了各项工作任务。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3D7FC2">
        <w:rPr>
          <w:rFonts w:ascii="仿宋" w:eastAsia="仿宋" w:hAnsi="仿宋" w:cs="Times New Roman" w:hint="eastAsia"/>
          <w:b/>
          <w:sz w:val="30"/>
          <w:szCs w:val="30"/>
        </w:rPr>
        <w:t>一、思想政治方面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认真学习习近平总书记系列重要讲话和十八届历次全会、十九大精神。严格按照学校、学院党委布置参加政治理论学习，积极参加校内外十九大精神培训，积极推进“两学一做”学习教育活动，牢固树立“四个意识”，坚决维护中央权威，落实中央八项规定，强化作风建设，严守政治纪律和政治规矩，对党忠诚，敢于担当，勇于负责。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3D7FC2">
        <w:rPr>
          <w:rFonts w:ascii="仿宋" w:eastAsia="仿宋" w:hAnsi="仿宋" w:cs="Times New Roman" w:hint="eastAsia"/>
          <w:b/>
          <w:sz w:val="30"/>
          <w:szCs w:val="30"/>
        </w:rPr>
        <w:t>二、履行岗位职责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认真履行院长岗位职责，组织协调、勤奋工作，较好的完成了年度工作目标，学院获中教全媒体“2017中国品牌影响力高校网络与继续教育学院”称号。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注重业务学习，积极参加继续教育发展的学习、研讨活动，积极探索新形式下继续教育发展规律，全力投入工作，保证了各项工作顺利开展。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3D7FC2">
        <w:rPr>
          <w:rFonts w:ascii="仿宋" w:eastAsia="仿宋" w:hAnsi="仿宋" w:cs="Times New Roman" w:hint="eastAsia"/>
          <w:b/>
          <w:sz w:val="30"/>
          <w:szCs w:val="30"/>
        </w:rPr>
        <w:t>三、工作绩效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1、调整生源、招生专业结构和站点布局，拓展办学渠道。与50多家函授站点签署办学协议，完成泰山科技学院5家新建函授站备案工作；完成山东科技大学、泰山科技学院招生专业调整并上报教育部专业管理平台，各层次本专科专业达到95个。在煤炭生源数量仍保持较低情况下，报考2018年学生人数11368人，录取9611人。现在校生23499人。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2、学籍、学位工作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2017级招生6291人,报到6046人，报到率96.1%。完成2016届391名毕业生学位证书验印及发放工作。完成2017级专升本新生入学资格审核工作，完</w:t>
      </w:r>
      <w:r w:rsidRPr="003D7FC2">
        <w:rPr>
          <w:rFonts w:ascii="仿宋" w:eastAsia="仿宋" w:hAnsi="仿宋" w:cs="Times New Roman" w:hint="eastAsia"/>
          <w:sz w:val="30"/>
          <w:szCs w:val="30"/>
        </w:rPr>
        <w:lastRenderedPageBreak/>
        <w:t>成2017级300多名新生的学籍变动审核及上报审批工作。完成17334名毕业生信息采集、数据核对、电子注册及档案整理封装工作。完成2017届812名毕业生学位申报材料审核上报工作。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3、强化教学管理，保证教学有序，提升教学质量</w:t>
      </w:r>
    </w:p>
    <w:p w:rsidR="00CD0C5F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选聘教师141人次，面授及辅导课程200门；新撰写导学计划200门。安排考试班级3134个，考场3136场次，补考、重修考试1465人次，选派巡考、监考人员1568人次，印刷试卷44万余份，核对、录入学生成绩数据7.9万项。完成9566名毕业生的毕业设计（论文）指导工作。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4、大力推进网络教学资源建设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规范网络资源建设标准，新录制网络课程8门，组织专家验收网络课程20门，更新网络课程90门，获批省数字化资源共享课3门，基本实现主体专业网络课程资源全覆盖。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5、发展非学历教育，努力开展培训工作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举办华新地产“技能+学历”人才培养学习班1期，承办山东省专业技术人才知识更新工程高级研修班1期。与山东求毕是教育科技有限公司签订联合办学协议。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3D7FC2">
        <w:rPr>
          <w:rFonts w:ascii="仿宋" w:eastAsia="仿宋" w:hAnsi="仿宋" w:cs="Times New Roman" w:hint="eastAsia"/>
          <w:b/>
          <w:sz w:val="30"/>
          <w:szCs w:val="30"/>
        </w:rPr>
        <w:t>6、财务管理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严格执行学校财务管理制度，严格执行省财政厅及物价部门的收费规定；上交学校1200万元。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3D7FC2">
        <w:rPr>
          <w:rFonts w:ascii="仿宋" w:eastAsia="仿宋" w:hAnsi="仿宋" w:cs="Times New Roman" w:hint="eastAsia"/>
          <w:b/>
          <w:sz w:val="30"/>
          <w:szCs w:val="30"/>
        </w:rPr>
        <w:t>四、廉洁自律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遵守中央八项规定，扎实反四风，管好身边人、身边事，无违规违纪行为。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3D7FC2">
        <w:rPr>
          <w:rFonts w:ascii="仿宋" w:eastAsia="仿宋" w:hAnsi="仿宋" w:cs="Times New Roman" w:hint="eastAsia"/>
          <w:b/>
          <w:sz w:val="30"/>
          <w:szCs w:val="30"/>
        </w:rPr>
        <w:t>五、主要不足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1、注重业务，政治理论学习缺乏系统性；</w:t>
      </w:r>
    </w:p>
    <w:p w:rsidR="000415C7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2、对继续教育转型发展研究不够，非学历教育开展不足；</w:t>
      </w:r>
    </w:p>
    <w:p w:rsidR="00066179" w:rsidRPr="003D7FC2" w:rsidRDefault="000415C7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3D7FC2">
        <w:rPr>
          <w:rFonts w:ascii="仿宋" w:eastAsia="仿宋" w:hAnsi="仿宋" w:cs="Times New Roman" w:hint="eastAsia"/>
          <w:sz w:val="30"/>
          <w:szCs w:val="30"/>
        </w:rPr>
        <w:t>3、深入基层站点调查研究不全面，个别站点办学不规范。</w:t>
      </w:r>
    </w:p>
    <w:p w:rsidR="00066179" w:rsidRPr="003D7FC2" w:rsidRDefault="00066179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p w:rsidR="00066179" w:rsidRPr="003D7FC2" w:rsidRDefault="00066179" w:rsidP="003D7FC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sectPr w:rsidR="00066179" w:rsidRPr="003D7FC2" w:rsidSect="0006617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01D" w:rsidRDefault="0074101D" w:rsidP="00066179">
      <w:r>
        <w:separator/>
      </w:r>
    </w:p>
  </w:endnote>
  <w:endnote w:type="continuationSeparator" w:id="0">
    <w:p w:rsidR="0074101D" w:rsidRDefault="0074101D" w:rsidP="0006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01D" w:rsidRDefault="0074101D" w:rsidP="00066179">
      <w:r>
        <w:separator/>
      </w:r>
    </w:p>
  </w:footnote>
  <w:footnote w:type="continuationSeparator" w:id="0">
    <w:p w:rsidR="0074101D" w:rsidRDefault="0074101D" w:rsidP="000661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6179"/>
    <w:rsid w:val="000415C7"/>
    <w:rsid w:val="00066179"/>
    <w:rsid w:val="003D7FC2"/>
    <w:rsid w:val="00585860"/>
    <w:rsid w:val="00661B12"/>
    <w:rsid w:val="0074101D"/>
    <w:rsid w:val="00A3373D"/>
    <w:rsid w:val="00CD0C5F"/>
    <w:rsid w:val="00DD7243"/>
    <w:rsid w:val="00FC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67DF1AA8-DC27-4D62-ABFF-82D0F5B45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7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61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61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61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61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23085-F313-44E4-8235-420DB3E94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185</Words>
  <Characters>1056</Characters>
  <Application>Microsoft Office Word</Application>
  <DocSecurity>0</DocSecurity>
  <Lines>8</Lines>
  <Paragraphs>2</Paragraphs>
  <ScaleCrop>false</ScaleCrop>
  <Company>china</Company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尹增德</dc:creator>
  <cp:keywords/>
  <dc:description/>
  <cp:lastModifiedBy>赵洪刚</cp:lastModifiedBy>
  <cp:revision>8</cp:revision>
  <dcterms:created xsi:type="dcterms:W3CDTF">2018-05-24T03:26:00Z</dcterms:created>
  <dcterms:modified xsi:type="dcterms:W3CDTF">2018-05-29T11:05:00Z</dcterms:modified>
</cp:coreProperties>
</file>